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120" w:type="pct"/>
        <w:jc w:val="center"/>
        <w:tblCellSpacing w:w="0" w:type="dxa"/>
        <w:shd w:val="clear" w:color="auto" w:fill="FFFFFF"/>
        <w:tblLook w:val="04A0" w:firstRow="1" w:lastRow="0" w:firstColumn="1" w:lastColumn="0" w:noHBand="0" w:noVBand="1"/>
      </w:tblPr>
      <w:tblGrid>
        <w:gridCol w:w="5991"/>
        <w:gridCol w:w="6949"/>
      </w:tblGrid>
      <w:tr w:rsidR="0038018E" w:rsidRPr="0038018E" w14:paraId="39783B7C" w14:textId="77777777" w:rsidTr="0038018E">
        <w:trPr>
          <w:trHeight w:val="1134"/>
          <w:tblCellSpacing w:w="0" w:type="dxa"/>
          <w:jc w:val="center"/>
        </w:trPr>
        <w:tc>
          <w:tcPr>
            <w:tcW w:w="2315" w:type="pct"/>
            <w:shd w:val="clear" w:color="auto" w:fill="FFFFFF"/>
            <w:hideMark/>
          </w:tcPr>
          <w:p w14:paraId="3E8B5ACC" w14:textId="77777777" w:rsidR="0038018E" w:rsidRPr="0038018E" w:rsidRDefault="0038018E" w:rsidP="0038018E">
            <w:pPr>
              <w:spacing w:after="0" w:line="240" w:lineRule="auto"/>
              <w:jc w:val="center"/>
              <w:rPr>
                <w:rFonts w:ascii="Calibri" w:eastAsia="Calibri" w:hAnsi="Calibri" w:cs="Times New Roman"/>
                <w:kern w:val="0"/>
                <w:sz w:val="28"/>
                <w:szCs w:val="28"/>
                <w:lang w:val="en-US"/>
                <w14:ligatures w14:val="none"/>
              </w:rPr>
            </w:pPr>
            <w:bookmarkStart w:id="0" w:name="_GoBack"/>
            <w:bookmarkEnd w:id="0"/>
            <w:r w:rsidRPr="0038018E">
              <w:rPr>
                <w:rFonts w:ascii="Times New Roman" w:eastAsia="Calibri" w:hAnsi="Times New Roman" w:cs="Times New Roman"/>
                <w:color w:val="000000"/>
                <w:kern w:val="0"/>
                <w:sz w:val="28"/>
                <w:szCs w:val="28"/>
                <w:lang w:val="en-SG"/>
                <w14:ligatures w14:val="none"/>
              </w:rPr>
              <w:t>UBND THÀNH PHỐ HÀ NỘI</w:t>
            </w:r>
          </w:p>
          <w:p w14:paraId="03271C27" w14:textId="1424E7CE" w:rsidR="0038018E" w:rsidRPr="0038018E" w:rsidRDefault="0038018E" w:rsidP="0038018E">
            <w:pPr>
              <w:spacing w:after="240" w:line="240" w:lineRule="auto"/>
              <w:jc w:val="center"/>
              <w:rPr>
                <w:rFonts w:ascii="Calibri" w:eastAsia="Calibri" w:hAnsi="Calibri" w:cs="Times New Roman"/>
                <w:kern w:val="0"/>
                <w:sz w:val="28"/>
                <w:szCs w:val="28"/>
                <w:lang w:val="en-US"/>
                <w14:ligatures w14:val="none"/>
              </w:rPr>
            </w:pPr>
            <w:r>
              <w:rPr>
                <w:rFonts w:ascii="Times New Roman" w:eastAsia="Calibri" w:hAnsi="Times New Roman" w:cs="Times New Roman"/>
                <w:b/>
                <w:bCs/>
                <w:noProof/>
                <w:color w:val="000000"/>
                <w:kern w:val="0"/>
                <w:sz w:val="28"/>
                <w:szCs w:val="28"/>
                <w:lang w:val="en-US"/>
              </w:rPr>
              <mc:AlternateContent>
                <mc:Choice Requires="wps">
                  <w:drawing>
                    <wp:anchor distT="0" distB="0" distL="114300" distR="114300" simplePos="0" relativeHeight="251659264" behindDoc="0" locked="0" layoutInCell="1" allowOverlap="1" wp14:anchorId="66DD864D" wp14:editId="466BFAFB">
                      <wp:simplePos x="0" y="0"/>
                      <wp:positionH relativeFrom="column">
                        <wp:posOffset>1148196</wp:posOffset>
                      </wp:positionH>
                      <wp:positionV relativeFrom="paragraph">
                        <wp:posOffset>265430</wp:posOffset>
                      </wp:positionV>
                      <wp:extent cx="1188000" cy="0"/>
                      <wp:effectExtent l="0" t="0" r="0" b="0"/>
                      <wp:wrapNone/>
                      <wp:docPr id="683681197" name="Straight Connector 3"/>
                      <wp:cNvGraphicFramePr/>
                      <a:graphic xmlns:a="http://schemas.openxmlformats.org/drawingml/2006/main">
                        <a:graphicData uri="http://schemas.microsoft.com/office/word/2010/wordprocessingShape">
                          <wps:wsp>
                            <wps:cNvCnPr/>
                            <wps:spPr>
                              <a:xfrm>
                                <a:off x="0" y="0"/>
                                <a:ext cx="118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8F04974"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4pt,20.9pt" to="183.9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03TlwEAAIgDAAAOAAAAZHJzL2Uyb0RvYy54bWysU02P0zAQvSPxHyzfaZI9oCpquoddwQXB&#10;io8f4HXGjYXtscamSf89Y7dNESCEEBfHH++9mTcz2d0v3okjULIYBtltWikgaBxtOAzyy+c3r7ZS&#10;pKzCqBwGGOQJkrzfv3yxm2MPdzihG4EEi4TUz3GQU86xb5qkJ/AqbTBC4EeD5FXmIx2akdTM6t41&#10;d237upmRxkioISW+fTw/yn3VNwZ0/mBMgizcIDm3XFeq63NZm/1O9QdScbL6kob6hyy8soGDrlKP&#10;KivxjewvUt5qwoQmbzT6Bo2xGqoHdtO1P7n5NKkI1QsXJ8W1TOn/yer3x4fwRFyGOaY+xScqLhZD&#10;vnw5P7HUYp3WYsGShebLrttu25Zrqq9vzY0YKeW3gF6UzSCdDcWH6tXxXcocjKFXCB9uoesunxwU&#10;sAsfwQg7lmCVXacCHhyJo+J+jl+70j/WqshCMda5ldT+mXTBFhrUSflb4oquETHklehtQPpd1Lxc&#10;UzVn/NX12Wux/YzjqTailoPbXZ1dRrPM04/nSr/9QPvvAAAA//8DAFBLAwQUAAYACAAAACEAz4zA&#10;V90AAAAJAQAADwAAAGRycy9kb3ducmV2LnhtbEyPzU7DMBCE70i8g7VI3KjTgkKbxqmqSghxQTSF&#10;uxtvnYB/IttJw9uziEM5rWZ3NPtNuZmsYSOG2HknYD7LgKFrvOqcFvB+eLpbAotJOiWNdyjgGyNs&#10;quurUhbKn90exzppRiEuFlJAm1JfcB6bFq2MM9+jo9vJBysTyaC5CvJM4dbwRZbl3MrO0YdW9rhr&#10;sfmqByvAvITxQ+/0Ng7P+7z+fDstXg+jELc303YNLOGULmb4xSd0qIjp6AenIjOklxmhJwEPc5pk&#10;uM8fV8COfwtelfx/g+oHAAD//wMAUEsBAi0AFAAGAAgAAAAhALaDOJL+AAAA4QEAABMAAAAAAAAA&#10;AAAAAAAAAAAAAFtDb250ZW50X1R5cGVzXS54bWxQSwECLQAUAAYACAAAACEAOP0h/9YAAACUAQAA&#10;CwAAAAAAAAAAAAAAAAAvAQAAX3JlbHMvLnJlbHNQSwECLQAUAAYACAAAACEAC3tN05cBAACIAwAA&#10;DgAAAAAAAAAAAAAAAAAuAgAAZHJzL2Uyb0RvYy54bWxQSwECLQAUAAYACAAAACEAz4zAV90AAAAJ&#10;AQAADwAAAAAAAAAAAAAAAADxAwAAZHJzL2Rvd25yZXYueG1sUEsFBgAAAAAEAAQA8wAAAPsEAAAA&#10;AA==&#10;" strokecolor="black [3200]" strokeweight=".5pt">
                      <v:stroke joinstyle="miter"/>
                    </v:line>
                  </w:pict>
                </mc:Fallback>
              </mc:AlternateContent>
            </w:r>
            <w:r w:rsidRPr="0038018E">
              <w:rPr>
                <w:rFonts w:ascii="Times New Roman" w:eastAsia="Calibri" w:hAnsi="Times New Roman" w:cs="Times New Roman"/>
                <w:b/>
                <w:bCs/>
                <w:color w:val="000000"/>
                <w:kern w:val="0"/>
                <w:sz w:val="28"/>
                <w:szCs w:val="28"/>
                <w:lang w:val="en-US"/>
                <w14:ligatures w14:val="none"/>
              </w:rPr>
              <w:t xml:space="preserve">SỞ NÔNG NGHIỆP VÀ MÔI TRƯỜNG </w:t>
            </w:r>
          </w:p>
        </w:tc>
        <w:tc>
          <w:tcPr>
            <w:tcW w:w="2685" w:type="pct"/>
            <w:shd w:val="clear" w:color="auto" w:fill="FFFFFF"/>
            <w:hideMark/>
          </w:tcPr>
          <w:p w14:paraId="0E6FC80E" w14:textId="7A9D2B6A" w:rsidR="0038018E" w:rsidRPr="0038018E" w:rsidRDefault="0038018E" w:rsidP="0038018E">
            <w:pPr>
              <w:spacing w:after="240" w:line="256" w:lineRule="auto"/>
              <w:jc w:val="center"/>
              <w:rPr>
                <w:rFonts w:ascii="Calibri" w:eastAsia="Calibri" w:hAnsi="Calibri" w:cs="Times New Roman"/>
                <w:kern w:val="0"/>
                <w:sz w:val="28"/>
                <w:szCs w:val="28"/>
                <w:lang w:val="en-US"/>
                <w14:ligatures w14:val="none"/>
              </w:rPr>
            </w:pPr>
            <w:r>
              <w:rPr>
                <w:rFonts w:ascii="Times New Roman" w:eastAsia="Calibri" w:hAnsi="Times New Roman" w:cs="Times New Roman"/>
                <w:b/>
                <w:bCs/>
                <w:noProof/>
                <w:color w:val="000000"/>
                <w:kern w:val="0"/>
                <w:sz w:val="26"/>
                <w:szCs w:val="26"/>
                <w:lang w:val="en-US"/>
              </w:rPr>
              <mc:AlternateContent>
                <mc:Choice Requires="wps">
                  <w:drawing>
                    <wp:anchor distT="0" distB="0" distL="114300" distR="114300" simplePos="0" relativeHeight="251660288" behindDoc="0" locked="0" layoutInCell="1" allowOverlap="1" wp14:anchorId="7A978CF2" wp14:editId="3EE1B0F4">
                      <wp:simplePos x="0" y="0"/>
                      <wp:positionH relativeFrom="column">
                        <wp:posOffset>1109057</wp:posOffset>
                      </wp:positionH>
                      <wp:positionV relativeFrom="paragraph">
                        <wp:posOffset>433647</wp:posOffset>
                      </wp:positionV>
                      <wp:extent cx="2085975" cy="0"/>
                      <wp:effectExtent l="0" t="0" r="0" b="0"/>
                      <wp:wrapNone/>
                      <wp:docPr id="539195543" name="Straight Connector 4"/>
                      <wp:cNvGraphicFramePr/>
                      <a:graphic xmlns:a="http://schemas.openxmlformats.org/drawingml/2006/main">
                        <a:graphicData uri="http://schemas.microsoft.com/office/word/2010/wordprocessingShape">
                          <wps:wsp>
                            <wps:cNvCnPr/>
                            <wps:spPr>
                              <a:xfrm>
                                <a:off x="0" y="0"/>
                                <a:ext cx="2085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632CB4F"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7.35pt,34.15pt" to="251.6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yxPmQEAAIgDAAAOAAAAZHJzL2Uyb0RvYy54bWysU9uO0zAQfUfiHyy/06SVFpao6T7sCl4Q&#10;rLh8gNcZNxa2xxqbJv17xm6bIkAIIV4cX845M2dmsr2bvRMHoGQx9HK9aqWAoHGwYd/LL5/fvLiV&#10;ImUVBuUwQC+PkOTd7vmz7RQ72OCIbgASLBJSN8VejjnHrmmSHsGrtMIIgR8NkleZj7RvBlITq3vX&#10;bNr2ZTMhDZFQQ0p8+3B6lLuqbwzo/MGYBFm4XnJuua5U16eyNrut6vak4mj1OQ31D1l4ZQMHXaQe&#10;VFbiG9lfpLzVhAlNXmn0DRpjNVQP7Gbd/uTm06giVC9cnBSXMqX/J6vfH+7DI3EZppi6FB+puJgN&#10;+fLl/MRci3VcigVzFpovN+3tzetXN1Loy1tzJUZK+S2gF2XTS2dD8aE6dXiXMgdj6AXCh2voustH&#10;BwXswkcwwg4cbF3ZdSrg3pE4KO7n8HVd+sdaFVkoxjq3kNo/k87YQoM6KX9LXNA1Ioa8EL0NSL+L&#10;mudLquaEv7g+eS22n3A41kbUcnC7q7PzaJZ5+vFc6dcfaPcdAAD//wMAUEsDBBQABgAIAAAAIQDk&#10;MFtV3QAAAAkBAAAPAAAAZHJzL2Rvd25yZXYueG1sTI/BTsMwDIbvSLxDZCRuLKWDbipNp2kSQlwQ&#10;6+CeNV5aSJwqSbvy9gRxgONvf/r9udrM1rAJfegdCbhdZMCQWqd60gLeDo83a2AhSlLSOEIBXxhg&#10;U19eVLJU7kx7nJqoWSqhUEoBXYxDyXloO7QyLNyAlHYn562MKXrNlZfnVG4Nz7Os4Fb2lC50csBd&#10;h+1nM1oB5tlP73qnt2F82hfNx+spfzlMQlxfzdsHYBHn+AfDj35Shzo5Hd1IKjCT8upulVABxXoJ&#10;LAH32TIHdvwd8Lri/z+ovwEAAP//AwBQSwECLQAUAAYACAAAACEAtoM4kv4AAADhAQAAEwAAAAAA&#10;AAAAAAAAAAAAAAAAW0NvbnRlbnRfVHlwZXNdLnhtbFBLAQItABQABgAIAAAAIQA4/SH/1gAAAJQB&#10;AAALAAAAAAAAAAAAAAAAAC8BAABfcmVscy8ucmVsc1BLAQItABQABgAIAAAAIQBSeyxPmQEAAIgD&#10;AAAOAAAAAAAAAAAAAAAAAC4CAABkcnMvZTJvRG9jLnhtbFBLAQItABQABgAIAAAAIQDkMFtV3QAA&#10;AAkBAAAPAAAAAAAAAAAAAAAAAPMDAABkcnMvZG93bnJldi54bWxQSwUGAAAAAAQABADzAAAA/QQA&#10;AAAA&#10;" strokecolor="black [3200]" strokeweight=".5pt">
                      <v:stroke joinstyle="miter"/>
                    </v:line>
                  </w:pict>
                </mc:Fallback>
              </mc:AlternateContent>
            </w:r>
            <w:r w:rsidRPr="0038018E">
              <w:rPr>
                <w:rFonts w:ascii="Times New Roman" w:eastAsia="Calibri" w:hAnsi="Times New Roman" w:cs="Times New Roman"/>
                <w:b/>
                <w:bCs/>
                <w:color w:val="000000"/>
                <w:kern w:val="0"/>
                <w:sz w:val="26"/>
                <w:szCs w:val="26"/>
                <w:lang w:val="en-US"/>
                <w14:ligatures w14:val="none"/>
              </w:rPr>
              <w:t>CỘNG HÒA XÃ HỘI CHỦ NGHĨA VIỆT NAM</w:t>
            </w:r>
            <w:r w:rsidRPr="0038018E">
              <w:rPr>
                <w:rFonts w:ascii="Times New Roman" w:eastAsia="Calibri" w:hAnsi="Times New Roman" w:cs="Times New Roman"/>
                <w:b/>
                <w:bCs/>
                <w:color w:val="000000"/>
                <w:kern w:val="0"/>
                <w:sz w:val="28"/>
                <w:szCs w:val="28"/>
                <w:lang w:val="en-US"/>
                <w14:ligatures w14:val="none"/>
              </w:rPr>
              <w:br/>
              <w:t>Độc lập - Tự do - Hạnh phúc</w:t>
            </w:r>
          </w:p>
          <w:p w14:paraId="715A8A4A" w14:textId="2DD2B94D" w:rsidR="0038018E" w:rsidRPr="0038018E" w:rsidRDefault="0038018E" w:rsidP="00F57879">
            <w:pPr>
              <w:spacing w:after="120" w:line="256" w:lineRule="auto"/>
              <w:jc w:val="center"/>
              <w:rPr>
                <w:rFonts w:ascii="Calibri" w:eastAsia="Calibri" w:hAnsi="Calibri" w:cs="Times New Roman"/>
                <w:kern w:val="0"/>
                <w:sz w:val="28"/>
                <w:szCs w:val="28"/>
                <w:lang w:val="en-US"/>
                <w14:ligatures w14:val="none"/>
              </w:rPr>
            </w:pPr>
            <w:r w:rsidRPr="0038018E">
              <w:rPr>
                <w:rFonts w:ascii="Times New Roman" w:eastAsia="Calibri" w:hAnsi="Times New Roman" w:cs="Times New Roman"/>
                <w:i/>
                <w:iCs/>
                <w:color w:val="000000"/>
                <w:kern w:val="0"/>
                <w:sz w:val="28"/>
                <w:szCs w:val="28"/>
                <w:lang w:val="en-US"/>
                <w14:ligatures w14:val="none"/>
              </w:rPr>
              <w:t xml:space="preserve">Hà Nội, ngày      tháng      năm </w:t>
            </w:r>
            <w:r w:rsidR="00FC28E5">
              <w:rPr>
                <w:rFonts w:ascii="Times New Roman" w:eastAsia="Calibri" w:hAnsi="Times New Roman" w:cs="Times New Roman"/>
                <w:i/>
                <w:iCs/>
                <w:color w:val="000000"/>
                <w:kern w:val="0"/>
                <w:sz w:val="28"/>
                <w:szCs w:val="28"/>
                <w:lang w:val="en-US"/>
                <w14:ligatures w14:val="none"/>
              </w:rPr>
              <w:t>2026</w:t>
            </w:r>
          </w:p>
        </w:tc>
      </w:tr>
    </w:tbl>
    <w:p w14:paraId="6581578B" w14:textId="6C399B40" w:rsidR="003F0DEB" w:rsidRPr="00C36230" w:rsidRDefault="0038018E" w:rsidP="00BD6FF0">
      <w:pPr>
        <w:spacing w:before="120" w:after="0" w:line="240" w:lineRule="auto"/>
        <w:jc w:val="center"/>
        <w:rPr>
          <w:rFonts w:asciiTheme="majorHAnsi" w:hAnsiTheme="majorHAnsi" w:cstheme="majorHAnsi"/>
          <w:b/>
          <w:bCs/>
          <w:sz w:val="28"/>
          <w:szCs w:val="28"/>
        </w:rPr>
      </w:pPr>
      <w:r w:rsidRPr="00C36230">
        <w:rPr>
          <w:rFonts w:asciiTheme="majorHAnsi" w:hAnsiTheme="majorHAnsi" w:cstheme="majorHAnsi"/>
          <w:b/>
          <w:bCs/>
          <w:sz w:val="28"/>
          <w:szCs w:val="28"/>
        </w:rPr>
        <w:t xml:space="preserve">BẢN SO SÁNH, THUYẾT MINH NỘI DUNG DỰ THẢO </w:t>
      </w:r>
      <w:r w:rsidR="00C36230" w:rsidRPr="00C36230">
        <w:rPr>
          <w:rFonts w:asciiTheme="majorHAnsi" w:hAnsiTheme="majorHAnsi" w:cstheme="majorHAnsi"/>
          <w:b/>
          <w:bCs/>
          <w:sz w:val="28"/>
          <w:szCs w:val="28"/>
        </w:rPr>
        <w:t>NGHỊ QUYẾT CỦA HĐND THÀNH PHỐ</w:t>
      </w:r>
    </w:p>
    <w:p w14:paraId="7D0C15C9" w14:textId="76EAD999" w:rsidR="00BD6FF0" w:rsidRPr="00C36230" w:rsidRDefault="00BD6FF0" w:rsidP="00BD6FF0">
      <w:pPr>
        <w:spacing w:before="120" w:after="360" w:line="240" w:lineRule="auto"/>
        <w:jc w:val="center"/>
        <w:rPr>
          <w:rFonts w:asciiTheme="majorHAnsi" w:hAnsiTheme="majorHAnsi" w:cstheme="majorHAnsi"/>
          <w:i/>
          <w:iCs/>
          <w:sz w:val="28"/>
          <w:szCs w:val="28"/>
        </w:rPr>
      </w:pPr>
      <w:r w:rsidRPr="00C36230">
        <w:rPr>
          <w:rFonts w:asciiTheme="majorHAnsi" w:hAnsiTheme="majorHAnsi" w:cstheme="majorHAnsi"/>
          <w:i/>
          <w:iCs/>
          <w:sz w:val="28"/>
          <w:szCs w:val="28"/>
        </w:rPr>
        <w:t xml:space="preserve">(Kèm theo Tờ trình số …../TTr-SNNMT ngày …. tháng …. năm </w:t>
      </w:r>
      <w:r w:rsidR="00FC28E5">
        <w:rPr>
          <w:rFonts w:asciiTheme="majorHAnsi" w:hAnsiTheme="majorHAnsi" w:cstheme="majorHAnsi"/>
          <w:i/>
          <w:iCs/>
          <w:sz w:val="28"/>
          <w:szCs w:val="28"/>
          <w:lang w:val="en-US"/>
        </w:rPr>
        <w:t>2026</w:t>
      </w:r>
      <w:r w:rsidRPr="00C36230">
        <w:rPr>
          <w:rFonts w:asciiTheme="majorHAnsi" w:hAnsiTheme="majorHAnsi" w:cstheme="majorHAnsi"/>
          <w:i/>
          <w:iCs/>
          <w:sz w:val="28"/>
          <w:szCs w:val="28"/>
        </w:rPr>
        <w:t xml:space="preserve"> của Sở Nông nghiệp và Môi trường)</w:t>
      </w:r>
    </w:p>
    <w:tbl>
      <w:tblPr>
        <w:tblStyle w:val="TableGrid"/>
        <w:tblW w:w="0" w:type="auto"/>
        <w:tblInd w:w="279" w:type="dxa"/>
        <w:tblLook w:val="04A0" w:firstRow="1" w:lastRow="0" w:firstColumn="1" w:lastColumn="0" w:noHBand="0" w:noVBand="1"/>
      </w:tblPr>
      <w:tblGrid>
        <w:gridCol w:w="5670"/>
        <w:gridCol w:w="5295"/>
        <w:gridCol w:w="4179"/>
      </w:tblGrid>
      <w:tr w:rsidR="00BD6FF0" w:rsidRPr="0008126D" w14:paraId="4428EA32" w14:textId="567F2BB2" w:rsidTr="00195960">
        <w:trPr>
          <w:trHeight w:val="622"/>
          <w:tblHeader/>
        </w:trPr>
        <w:tc>
          <w:tcPr>
            <w:tcW w:w="5670" w:type="dxa"/>
            <w:shd w:val="clear" w:color="auto" w:fill="DEEAF6" w:themeFill="accent5" w:themeFillTint="33"/>
            <w:vAlign w:val="center"/>
          </w:tcPr>
          <w:p w14:paraId="006617B7" w14:textId="2639D53E" w:rsidR="00BD6FF0" w:rsidRPr="00C36230" w:rsidRDefault="00C36230" w:rsidP="000C4CB5">
            <w:pPr>
              <w:jc w:val="center"/>
              <w:rPr>
                <w:rFonts w:asciiTheme="majorHAnsi" w:hAnsiTheme="majorHAnsi" w:cstheme="majorHAnsi"/>
                <w:b/>
                <w:bCs/>
                <w:sz w:val="26"/>
                <w:szCs w:val="26"/>
              </w:rPr>
            </w:pPr>
            <w:r w:rsidRPr="00C36230">
              <w:rPr>
                <w:rFonts w:asciiTheme="majorHAnsi" w:hAnsiTheme="majorHAnsi" w:cstheme="majorHAnsi"/>
                <w:b/>
                <w:bCs/>
                <w:sz w:val="26"/>
                <w:szCs w:val="26"/>
              </w:rPr>
              <w:t>QUY PHẠM PHÁP LUẬT HI</w:t>
            </w:r>
            <w:r>
              <w:rPr>
                <w:rFonts w:asciiTheme="majorHAnsi" w:hAnsiTheme="majorHAnsi" w:cstheme="majorHAnsi"/>
                <w:b/>
                <w:bCs/>
                <w:sz w:val="26"/>
                <w:szCs w:val="26"/>
              </w:rPr>
              <w:t>ỆN</w:t>
            </w:r>
            <w:r w:rsidRPr="00C36230">
              <w:rPr>
                <w:rFonts w:asciiTheme="majorHAnsi" w:hAnsiTheme="majorHAnsi" w:cstheme="majorHAnsi"/>
                <w:b/>
                <w:bCs/>
                <w:sz w:val="26"/>
                <w:szCs w:val="26"/>
              </w:rPr>
              <w:t xml:space="preserve"> HÀNH</w:t>
            </w:r>
          </w:p>
        </w:tc>
        <w:tc>
          <w:tcPr>
            <w:tcW w:w="5295" w:type="dxa"/>
            <w:shd w:val="clear" w:color="auto" w:fill="DEEAF6" w:themeFill="accent5" w:themeFillTint="33"/>
            <w:vAlign w:val="center"/>
          </w:tcPr>
          <w:p w14:paraId="67A871F6" w14:textId="13B04408" w:rsidR="00BD6FF0" w:rsidRPr="0008126D" w:rsidRDefault="001F2547" w:rsidP="001709D4">
            <w:pPr>
              <w:jc w:val="center"/>
              <w:rPr>
                <w:rFonts w:asciiTheme="majorHAnsi" w:hAnsiTheme="majorHAnsi" w:cstheme="majorHAnsi"/>
                <w:b/>
                <w:bCs/>
                <w:sz w:val="26"/>
                <w:szCs w:val="26"/>
                <w:lang w:val="en-US"/>
              </w:rPr>
            </w:pPr>
            <w:r>
              <w:rPr>
                <w:rFonts w:asciiTheme="majorHAnsi" w:hAnsiTheme="majorHAnsi" w:cstheme="majorHAnsi"/>
                <w:b/>
                <w:bCs/>
                <w:sz w:val="26"/>
                <w:szCs w:val="26"/>
                <w:lang w:val="en-US"/>
              </w:rPr>
              <w:t>DỰ THẢO VĂN BẢN</w:t>
            </w:r>
          </w:p>
        </w:tc>
        <w:tc>
          <w:tcPr>
            <w:tcW w:w="4179" w:type="dxa"/>
            <w:shd w:val="clear" w:color="auto" w:fill="DEEAF6" w:themeFill="accent5" w:themeFillTint="33"/>
            <w:vAlign w:val="center"/>
          </w:tcPr>
          <w:p w14:paraId="67BC2E6B" w14:textId="6D74C7D0" w:rsidR="00BD6FF0" w:rsidRPr="0008126D" w:rsidRDefault="001F2547" w:rsidP="000127DA">
            <w:pPr>
              <w:jc w:val="center"/>
              <w:rPr>
                <w:rFonts w:asciiTheme="majorHAnsi" w:hAnsiTheme="majorHAnsi" w:cstheme="majorHAnsi"/>
                <w:b/>
                <w:bCs/>
                <w:sz w:val="26"/>
                <w:szCs w:val="26"/>
                <w:lang w:val="en-US"/>
              </w:rPr>
            </w:pPr>
            <w:r>
              <w:rPr>
                <w:rFonts w:asciiTheme="majorHAnsi" w:hAnsiTheme="majorHAnsi" w:cstheme="majorHAnsi"/>
                <w:b/>
                <w:bCs/>
                <w:sz w:val="26"/>
                <w:szCs w:val="26"/>
                <w:lang w:val="en-US"/>
              </w:rPr>
              <w:t>THUYẾT MINH</w:t>
            </w:r>
          </w:p>
        </w:tc>
      </w:tr>
      <w:tr w:rsidR="00114850" w14:paraId="128D2A62" w14:textId="77777777" w:rsidTr="00D2147B">
        <w:trPr>
          <w:trHeight w:val="6672"/>
        </w:trPr>
        <w:tc>
          <w:tcPr>
            <w:tcW w:w="5670" w:type="dxa"/>
          </w:tcPr>
          <w:p w14:paraId="4FD886CD" w14:textId="77777777" w:rsidR="003B1D3F" w:rsidRPr="003B1D3F" w:rsidRDefault="00AE5F35" w:rsidP="00195960">
            <w:pPr>
              <w:spacing w:before="60" w:after="60"/>
              <w:jc w:val="both"/>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kern w:val="0"/>
                <w:sz w:val="28"/>
                <w:szCs w:val="28"/>
                <w:lang w:val="nl-NL"/>
                <w14:ligatures w14:val="none"/>
              </w:rPr>
              <w:t xml:space="preserve">- </w:t>
            </w:r>
            <w:r w:rsidR="003B1D3F" w:rsidRPr="003B1D3F">
              <w:rPr>
                <w:rFonts w:ascii="Times New Roman" w:eastAsia="Times New Roman" w:hAnsi="Times New Roman" w:cs="Times New Roman"/>
                <w:kern w:val="0"/>
                <w:sz w:val="28"/>
                <w:szCs w:val="28"/>
                <w:lang w:val="nl-NL"/>
                <w14:ligatures w14:val="none"/>
              </w:rPr>
              <w:t>Điểm c khoản 2 Điều 24 Luật Thủ đô số 02/2026/QH16 quy định như sau:</w:t>
            </w:r>
          </w:p>
          <w:p w14:paraId="79459AB0" w14:textId="690D8D70" w:rsidR="003B1D3F" w:rsidRPr="003B1D3F" w:rsidRDefault="003B1D3F" w:rsidP="00195960">
            <w:pPr>
              <w:spacing w:before="60" w:after="60"/>
              <w:jc w:val="both"/>
              <w:rPr>
                <w:rFonts w:ascii="Times New Roman" w:eastAsia="Times New Roman" w:hAnsi="Times New Roman" w:cs="Times New Roman"/>
                <w:i/>
                <w:iCs/>
                <w:kern w:val="0"/>
                <w:sz w:val="28"/>
                <w:szCs w:val="28"/>
                <w:lang w:val="nl-NL"/>
                <w14:ligatures w14:val="none"/>
              </w:rPr>
            </w:pPr>
            <w:r w:rsidRPr="003B1D3F">
              <w:rPr>
                <w:rFonts w:ascii="Times New Roman" w:eastAsia="Times New Roman" w:hAnsi="Times New Roman" w:cs="Times New Roman"/>
                <w:i/>
                <w:iCs/>
                <w:kern w:val="0"/>
                <w:sz w:val="28"/>
                <w:szCs w:val="28"/>
                <w:lang w:val="nl-NL"/>
                <w14:ligatures w14:val="none"/>
              </w:rPr>
              <w:t>“2. Hội đồng nhân dân Thành phố có thẩm quyền:</w:t>
            </w:r>
            <w:r w:rsidR="006474E2">
              <w:rPr>
                <w:rFonts w:ascii="Times New Roman" w:eastAsia="Times New Roman" w:hAnsi="Times New Roman" w:cs="Times New Roman"/>
                <w:i/>
                <w:iCs/>
                <w:kern w:val="0"/>
                <w:sz w:val="28"/>
                <w:szCs w:val="28"/>
                <w:lang w:val="nl-NL"/>
                <w14:ligatures w14:val="none"/>
              </w:rPr>
              <w:t xml:space="preserve"> </w:t>
            </w:r>
            <w:r w:rsidRPr="003B1D3F">
              <w:rPr>
                <w:rFonts w:ascii="Times New Roman" w:eastAsia="Times New Roman" w:hAnsi="Times New Roman" w:cs="Times New Roman"/>
                <w:i/>
                <w:iCs/>
                <w:kern w:val="0"/>
                <w:sz w:val="28"/>
                <w:szCs w:val="28"/>
                <w:lang w:val="nl-NL"/>
                <w14:ligatures w14:val="none"/>
              </w:rPr>
              <w:t>...</w:t>
            </w:r>
          </w:p>
          <w:p w14:paraId="7E4C38BC" w14:textId="77777777" w:rsidR="003B1D3F" w:rsidRDefault="003B1D3F" w:rsidP="00195960">
            <w:pPr>
              <w:spacing w:before="60" w:after="60"/>
              <w:jc w:val="both"/>
              <w:rPr>
                <w:rFonts w:ascii="Times New Roman" w:eastAsia="Times New Roman" w:hAnsi="Times New Roman" w:cs="Times New Roman"/>
                <w:i/>
                <w:iCs/>
                <w:kern w:val="0"/>
                <w:sz w:val="28"/>
                <w:szCs w:val="28"/>
                <w:lang w:val="nl-NL"/>
                <w14:ligatures w14:val="none"/>
              </w:rPr>
            </w:pPr>
            <w:r w:rsidRPr="003B1D3F">
              <w:rPr>
                <w:rFonts w:ascii="Times New Roman" w:eastAsia="Times New Roman" w:hAnsi="Times New Roman" w:cs="Times New Roman"/>
                <w:i/>
                <w:iCs/>
                <w:kern w:val="0"/>
                <w:sz w:val="28"/>
                <w:szCs w:val="28"/>
                <w:lang w:val="nl-NL"/>
                <w14:ligatures w14:val="none"/>
              </w:rPr>
              <w:t>c) Quy định chính sách bồi thường, hỗ trợ khi Nhà nước thu hồi đất”</w:t>
            </w:r>
          </w:p>
          <w:p w14:paraId="6B481C04" w14:textId="38E79BAF" w:rsidR="003B1D3F" w:rsidRDefault="006474E2" w:rsidP="00195960">
            <w:pPr>
              <w:spacing w:before="60" w:after="60"/>
              <w:jc w:val="both"/>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kern w:val="0"/>
                <w:sz w:val="28"/>
                <w:szCs w:val="28"/>
                <w:lang w:val="nl-NL"/>
                <w14:ligatures w14:val="none"/>
              </w:rPr>
              <w:t xml:space="preserve">- </w:t>
            </w:r>
            <w:r w:rsidR="007B1A17">
              <w:rPr>
                <w:rFonts w:ascii="Times New Roman" w:eastAsia="Times New Roman" w:hAnsi="Times New Roman" w:cs="Times New Roman"/>
                <w:kern w:val="0"/>
                <w:sz w:val="28"/>
                <w:szCs w:val="28"/>
                <w:lang w:val="nl-NL"/>
                <w14:ligatures w14:val="none"/>
              </w:rPr>
              <w:t xml:space="preserve">Điều 4 </w:t>
            </w:r>
            <w:r w:rsidR="0031673C" w:rsidRPr="0031673C">
              <w:rPr>
                <w:rFonts w:ascii="Times New Roman" w:eastAsia="Times New Roman" w:hAnsi="Times New Roman" w:cs="Times New Roman"/>
                <w:kern w:val="0"/>
                <w:sz w:val="28"/>
                <w:szCs w:val="28"/>
                <w:lang w:val="nl-NL"/>
                <w14:ligatures w14:val="none"/>
              </w:rPr>
              <w:t>Nghị quyết số 90/2026/NQ-HĐND</w:t>
            </w:r>
            <w:r w:rsidR="0031673C">
              <w:rPr>
                <w:rFonts w:ascii="Times New Roman" w:eastAsia="Times New Roman" w:hAnsi="Times New Roman" w:cs="Times New Roman"/>
                <w:kern w:val="0"/>
                <w:sz w:val="28"/>
                <w:szCs w:val="28"/>
                <w:lang w:val="nl-NL"/>
                <w14:ligatures w14:val="none"/>
              </w:rPr>
              <w:t xml:space="preserve"> ngày </w:t>
            </w:r>
            <w:r w:rsidR="006A50E2" w:rsidRPr="006A50E2">
              <w:rPr>
                <w:rFonts w:ascii="Times New Roman" w:eastAsia="Times New Roman" w:hAnsi="Times New Roman" w:cs="Times New Roman"/>
                <w:kern w:val="0"/>
                <w:sz w:val="28"/>
                <w:szCs w:val="28"/>
                <w:lang w:val="nl-NL"/>
                <w14:ligatures w14:val="none"/>
              </w:rPr>
              <w:t>27/01/2026</w:t>
            </w:r>
            <w:r w:rsidR="006A50E2">
              <w:rPr>
                <w:rFonts w:ascii="Times New Roman" w:eastAsia="Times New Roman" w:hAnsi="Times New Roman" w:cs="Times New Roman"/>
                <w:kern w:val="0"/>
                <w:sz w:val="28"/>
                <w:szCs w:val="28"/>
                <w:lang w:val="nl-NL"/>
                <w14:ligatures w14:val="none"/>
              </w:rPr>
              <w:t xml:space="preserve"> của</w:t>
            </w:r>
            <w:r w:rsidR="006A50E2" w:rsidRPr="006A50E2">
              <w:rPr>
                <w:rFonts w:ascii="Times New Roman" w:eastAsia="Times New Roman" w:hAnsi="Times New Roman" w:cs="Times New Roman"/>
                <w:kern w:val="0"/>
                <w:sz w:val="28"/>
                <w:szCs w:val="28"/>
                <w:lang w:val="nl-NL"/>
                <w14:ligatures w14:val="none"/>
              </w:rPr>
              <w:t xml:space="preserve"> Hội đồng nhân dân Thành phố</w:t>
            </w:r>
            <w:r w:rsidR="006A50E2">
              <w:rPr>
                <w:rFonts w:ascii="Times New Roman" w:eastAsia="Times New Roman" w:hAnsi="Times New Roman" w:cs="Times New Roman"/>
                <w:kern w:val="0"/>
                <w:sz w:val="28"/>
                <w:szCs w:val="28"/>
                <w:lang w:val="nl-NL"/>
                <w14:ligatures w14:val="none"/>
              </w:rPr>
              <w:t xml:space="preserve"> (</w:t>
            </w:r>
            <w:r w:rsidR="007957D5" w:rsidRPr="007957D5">
              <w:rPr>
                <w:rFonts w:ascii="Times New Roman" w:eastAsia="Times New Roman" w:hAnsi="Times New Roman" w:cs="Times New Roman"/>
                <w:kern w:val="0"/>
                <w:sz w:val="28"/>
                <w:szCs w:val="28"/>
                <w:lang w:val="nl-NL"/>
                <w14:ligatures w14:val="none"/>
              </w:rPr>
              <w:t>thực hiện khoản 4 Điều 7 Nghị quyết số 258/2025/QH15 ngày 11/12/2025 của Quốc hội</w:t>
            </w:r>
            <w:r w:rsidR="006A50E2">
              <w:rPr>
                <w:rFonts w:ascii="Times New Roman" w:eastAsia="Times New Roman" w:hAnsi="Times New Roman" w:cs="Times New Roman"/>
                <w:kern w:val="0"/>
                <w:sz w:val="28"/>
                <w:szCs w:val="28"/>
                <w:lang w:val="nl-NL"/>
                <w14:ligatures w14:val="none"/>
              </w:rPr>
              <w:t>)</w:t>
            </w:r>
            <w:r w:rsidR="007957D5">
              <w:rPr>
                <w:rFonts w:ascii="Times New Roman" w:eastAsia="Times New Roman" w:hAnsi="Times New Roman" w:cs="Times New Roman"/>
                <w:kern w:val="0"/>
                <w:sz w:val="28"/>
                <w:szCs w:val="28"/>
                <w:lang w:val="nl-NL"/>
                <w14:ligatures w14:val="none"/>
              </w:rPr>
              <w:t xml:space="preserve"> quy định như sau:</w:t>
            </w:r>
          </w:p>
          <w:p w14:paraId="7F1D96DF" w14:textId="77777777" w:rsidR="00A51FC9" w:rsidRPr="00A51FC9" w:rsidRDefault="007957D5" w:rsidP="00195960">
            <w:pPr>
              <w:spacing w:before="60" w:after="60"/>
              <w:jc w:val="both"/>
              <w:rPr>
                <w:rFonts w:ascii="Times New Roman" w:eastAsia="Times New Roman" w:hAnsi="Times New Roman" w:cs="Times New Roman"/>
                <w:i/>
                <w:iCs/>
                <w:kern w:val="0"/>
                <w:sz w:val="28"/>
                <w:szCs w:val="28"/>
                <w:lang w:val="nl-NL"/>
                <w14:ligatures w14:val="none"/>
              </w:rPr>
            </w:pPr>
            <w:r w:rsidRPr="00A51FC9">
              <w:rPr>
                <w:rFonts w:ascii="Times New Roman" w:eastAsia="Times New Roman" w:hAnsi="Times New Roman" w:cs="Times New Roman"/>
                <w:i/>
                <w:iCs/>
                <w:kern w:val="0"/>
                <w:sz w:val="28"/>
                <w:szCs w:val="28"/>
                <w:lang w:val="nl-NL"/>
                <w14:ligatures w14:val="none"/>
              </w:rPr>
              <w:t>“</w:t>
            </w:r>
            <w:r w:rsidR="00A51FC9" w:rsidRPr="00A51FC9">
              <w:rPr>
                <w:rFonts w:ascii="Times New Roman" w:eastAsia="Times New Roman" w:hAnsi="Times New Roman" w:cs="Times New Roman"/>
                <w:i/>
                <w:iCs/>
                <w:kern w:val="0"/>
                <w:sz w:val="28"/>
                <w:szCs w:val="28"/>
                <w:lang w:val="nl-NL"/>
                <w14:ligatures w14:val="none"/>
              </w:rPr>
              <w:t>1. Đối với dự án quy định tại điểm a khoản 2 Điều 1 Nghị quyết số 258/2025/QH15: mức bồi thường (bằng tiền) về đất bằng 02 lần so với mức quy định.</w:t>
            </w:r>
          </w:p>
          <w:p w14:paraId="062FC9A3" w14:textId="1E8ED263" w:rsidR="00114850" w:rsidRPr="00A111DD" w:rsidRDefault="00A51FC9" w:rsidP="00D2147B">
            <w:pPr>
              <w:spacing w:before="60" w:after="60"/>
              <w:jc w:val="both"/>
              <w:rPr>
                <w:rFonts w:ascii="Times New Roman" w:eastAsia="Times New Roman" w:hAnsi="Times New Roman" w:cs="Times New Roman"/>
                <w:kern w:val="0"/>
                <w:sz w:val="28"/>
                <w:szCs w:val="28"/>
                <w:lang w:val="nl-NL"/>
                <w14:ligatures w14:val="none"/>
              </w:rPr>
            </w:pPr>
            <w:r w:rsidRPr="00A51FC9">
              <w:rPr>
                <w:rFonts w:ascii="Times New Roman" w:eastAsia="Times New Roman" w:hAnsi="Times New Roman" w:cs="Times New Roman"/>
                <w:i/>
                <w:iCs/>
                <w:kern w:val="0"/>
                <w:sz w:val="28"/>
                <w:szCs w:val="28"/>
                <w:lang w:val="nl-NL"/>
                <w14:ligatures w14:val="none"/>
              </w:rPr>
              <w:t>2. Đối với dự án quy định tại các điểm b, c, d và đ khoản 2 Điều 1 Nghị quyết số 258/2025/QH15: mức bồi thường (bằng tiền) về đất bằng 1,5 lần so với mức quy định.</w:t>
            </w:r>
            <w:r w:rsidR="007957D5" w:rsidRPr="00A51FC9">
              <w:rPr>
                <w:rFonts w:ascii="Times New Roman" w:eastAsia="Times New Roman" w:hAnsi="Times New Roman" w:cs="Times New Roman"/>
                <w:i/>
                <w:iCs/>
                <w:kern w:val="0"/>
                <w:sz w:val="28"/>
                <w:szCs w:val="28"/>
                <w:lang w:val="nl-NL"/>
                <w14:ligatures w14:val="none"/>
              </w:rPr>
              <w:t>”</w:t>
            </w:r>
          </w:p>
        </w:tc>
        <w:tc>
          <w:tcPr>
            <w:tcW w:w="5295" w:type="dxa"/>
          </w:tcPr>
          <w:p w14:paraId="6C86528C" w14:textId="77777777" w:rsidR="00195960" w:rsidRPr="00195960" w:rsidRDefault="00414AEF" w:rsidP="00195960">
            <w:pPr>
              <w:widowControl w:val="0"/>
              <w:spacing w:before="60" w:after="60"/>
              <w:jc w:val="both"/>
              <w:rPr>
                <w:rFonts w:ascii="Times New Roman" w:eastAsia="Times New Roman" w:hAnsi="Times New Roman" w:cs="Times New Roman"/>
                <w:bCs/>
                <w:kern w:val="0"/>
                <w:sz w:val="28"/>
                <w:szCs w:val="28"/>
                <w:lang w:val="en-GB"/>
                <w14:ligatures w14:val="none"/>
              </w:rPr>
            </w:pPr>
            <w:r>
              <w:rPr>
                <w:rFonts w:asciiTheme="majorHAnsi" w:hAnsiTheme="majorHAnsi" w:cstheme="majorHAnsi"/>
                <w:sz w:val="26"/>
                <w:szCs w:val="26"/>
              </w:rPr>
              <w:t xml:space="preserve">Đề xuất </w:t>
            </w:r>
            <w:r w:rsidR="00195960" w:rsidRPr="00195960">
              <w:rPr>
                <w:rFonts w:ascii="Times New Roman" w:eastAsia="Times New Roman" w:hAnsi="Times New Roman" w:cs="Times New Roman"/>
                <w:bCs/>
                <w:kern w:val="0"/>
                <w:sz w:val="28"/>
                <w:szCs w:val="28"/>
                <w:lang w:val="en-GB"/>
                <w14:ligatures w14:val="none"/>
              </w:rPr>
              <w:t>mức bồi thường, hỗ trợ khi Nhà nước thu hồi đất vì mục đích quốc phòng, an ninh; thu hồi đất trong trường hợp cần thiết để thực hiện các dự án phát triển kinh tế - xã hội vì lợi ích quốc gia, công cộng trên địa bàn thành phố Hà Nội (thực hiện quy định tại điểm c khoản 2 Điều 24 Luật Thủ đô số 02/2026/QH16) như sau:</w:t>
            </w:r>
          </w:p>
          <w:p w14:paraId="7819C941" w14:textId="77777777" w:rsidR="00195960" w:rsidRPr="00D664E4" w:rsidRDefault="00195960" w:rsidP="00195960">
            <w:pPr>
              <w:spacing w:before="60" w:after="60"/>
              <w:jc w:val="both"/>
              <w:rPr>
                <w:rFonts w:ascii="Times New Roman" w:eastAsia="Times New Roman" w:hAnsi="Times New Roman" w:cs="Times New Roman"/>
                <w:i/>
                <w:iCs/>
                <w:kern w:val="0"/>
                <w:sz w:val="28"/>
                <w:szCs w:val="28"/>
                <w:lang w:val="x-none" w:eastAsia="x-none"/>
                <w14:ligatures w14:val="none"/>
              </w:rPr>
            </w:pPr>
            <w:r w:rsidRPr="00D664E4">
              <w:rPr>
                <w:rFonts w:ascii="Times New Roman" w:eastAsia="Times New Roman" w:hAnsi="Times New Roman" w:cs="Times New Roman"/>
                <w:bCs/>
                <w:i/>
                <w:iCs/>
                <w:kern w:val="0"/>
                <w:sz w:val="28"/>
                <w:szCs w:val="28"/>
                <w:lang w:val="en-US"/>
                <w14:ligatures w14:val="none"/>
              </w:rPr>
              <w:t>“</w:t>
            </w:r>
            <w:r w:rsidRPr="00D664E4">
              <w:rPr>
                <w:rFonts w:ascii="Times New Roman" w:eastAsia="Times New Roman" w:hAnsi="Times New Roman" w:cs="Times New Roman"/>
                <w:i/>
                <w:iCs/>
                <w:kern w:val="0"/>
                <w:sz w:val="28"/>
                <w:szCs w:val="28"/>
                <w:lang w:val="x-none" w:eastAsia="x-none"/>
                <w14:ligatures w14:val="none"/>
              </w:rPr>
              <w:t>1. Khi Nhà nước thu hồi đất vì mục đích quốc phòng, an ninh; thu hồi đất trong trường hợp cần thiết để thực hiện các dự án phát triển kinh tế - xã hội vì lợi ích quốc gia, công cộng: mức bồi thường (bằng tiền) về đất bằng 1,5 lần so với mức quy định;</w:t>
            </w:r>
          </w:p>
          <w:p w14:paraId="1B159BC9" w14:textId="77777777" w:rsidR="00114850" w:rsidRDefault="00195960" w:rsidP="00195960">
            <w:pPr>
              <w:jc w:val="both"/>
              <w:rPr>
                <w:rFonts w:ascii=".VnTime" w:eastAsia="Times New Roman" w:hAnsi=".VnTime" w:cs="Times New Roman"/>
                <w:i/>
                <w:iCs/>
                <w:kern w:val="28"/>
                <w:sz w:val="28"/>
                <w:szCs w:val="28"/>
                <w:lang w:val="x-none" w:eastAsia="x-none"/>
                <w14:ligatures w14:val="none"/>
              </w:rPr>
            </w:pPr>
            <w:r w:rsidRPr="00D664E4">
              <w:rPr>
                <w:rFonts w:ascii=".VnTime" w:eastAsia="Times New Roman" w:hAnsi=".VnTime" w:cs="Times New Roman"/>
                <w:i/>
                <w:iCs/>
                <w:kern w:val="28"/>
                <w:sz w:val="28"/>
                <w:szCs w:val="28"/>
                <w:lang w:val="x-none" w:eastAsia="x-none"/>
                <w14:ligatures w14:val="none"/>
              </w:rPr>
              <w:t>2. Mức bồi thường về tài sản, chi phí đầu tư vào đất, hỗ trợ và tái định cư khi Nhà nước thu hồi đất bằng 01 lần so với mức quy định.</w:t>
            </w:r>
            <w:r w:rsidRPr="00D664E4">
              <w:rPr>
                <w:rFonts w:ascii=".VnTime" w:eastAsia="Times New Roman" w:hAnsi=".VnTime" w:cs="Times New Roman"/>
                <w:bCs/>
                <w:i/>
                <w:iCs/>
                <w:kern w:val="28"/>
                <w:sz w:val="28"/>
                <w:szCs w:val="28"/>
                <w:lang w:val="en-GB"/>
                <w14:ligatures w14:val="none"/>
              </w:rPr>
              <w:t>”</w:t>
            </w:r>
            <w:r w:rsidR="00962F86" w:rsidRPr="00D664E4">
              <w:rPr>
                <w:rFonts w:asciiTheme="majorHAnsi" w:hAnsiTheme="majorHAnsi" w:cstheme="majorHAnsi"/>
                <w:i/>
                <w:iCs/>
                <w:sz w:val="26"/>
                <w:szCs w:val="26"/>
              </w:rPr>
              <w:t>.</w:t>
            </w:r>
          </w:p>
          <w:p w14:paraId="3561A738" w14:textId="77777777" w:rsidR="00D2147B" w:rsidRPr="00D2147B" w:rsidRDefault="00D2147B" w:rsidP="00D2147B">
            <w:pPr>
              <w:rPr>
                <w:rFonts w:asciiTheme="majorHAnsi" w:hAnsiTheme="majorHAnsi" w:cstheme="majorHAnsi"/>
                <w:sz w:val="26"/>
                <w:szCs w:val="26"/>
                <w:lang w:val="x-none" w:eastAsia="x-none"/>
              </w:rPr>
            </w:pPr>
          </w:p>
          <w:p w14:paraId="30D765B3" w14:textId="77777777" w:rsidR="00D2147B" w:rsidRPr="00D2147B" w:rsidRDefault="00D2147B" w:rsidP="00D2147B">
            <w:pPr>
              <w:rPr>
                <w:rFonts w:asciiTheme="majorHAnsi" w:hAnsiTheme="majorHAnsi" w:cstheme="majorHAnsi"/>
                <w:sz w:val="26"/>
                <w:szCs w:val="26"/>
                <w:lang w:val="x-none" w:eastAsia="x-none"/>
              </w:rPr>
            </w:pPr>
          </w:p>
          <w:p w14:paraId="14F46927" w14:textId="77777777" w:rsidR="00D2147B" w:rsidRDefault="00D2147B" w:rsidP="00D2147B">
            <w:pPr>
              <w:rPr>
                <w:rFonts w:ascii=".VnTime" w:eastAsia="Times New Roman" w:hAnsi=".VnTime" w:cs="Times New Roman"/>
                <w:i/>
                <w:iCs/>
                <w:kern w:val="28"/>
                <w:sz w:val="28"/>
                <w:szCs w:val="28"/>
                <w:lang w:val="x-none" w:eastAsia="x-none"/>
                <w14:ligatures w14:val="none"/>
              </w:rPr>
            </w:pPr>
          </w:p>
          <w:p w14:paraId="725735DF" w14:textId="7F72B67C" w:rsidR="00D2147B" w:rsidRPr="00D2147B" w:rsidRDefault="00D2147B" w:rsidP="00D2147B">
            <w:pPr>
              <w:tabs>
                <w:tab w:val="left" w:pos="1763"/>
              </w:tabs>
              <w:rPr>
                <w:rFonts w:asciiTheme="majorHAnsi" w:hAnsiTheme="majorHAnsi" w:cstheme="majorHAnsi"/>
                <w:sz w:val="26"/>
                <w:szCs w:val="26"/>
              </w:rPr>
            </w:pPr>
            <w:r>
              <w:rPr>
                <w:rFonts w:asciiTheme="majorHAnsi" w:hAnsiTheme="majorHAnsi" w:cstheme="majorHAnsi"/>
                <w:sz w:val="26"/>
                <w:szCs w:val="26"/>
              </w:rPr>
              <w:tab/>
            </w:r>
          </w:p>
        </w:tc>
        <w:tc>
          <w:tcPr>
            <w:tcW w:w="4179" w:type="dxa"/>
          </w:tcPr>
          <w:p w14:paraId="5BC0414A" w14:textId="02875432" w:rsidR="0045026E" w:rsidRDefault="00BC15E9" w:rsidP="00667C9E">
            <w:pPr>
              <w:jc w:val="both"/>
              <w:rPr>
                <w:rFonts w:asciiTheme="majorHAnsi" w:hAnsiTheme="majorHAnsi" w:cstheme="majorHAnsi"/>
                <w:sz w:val="26"/>
                <w:szCs w:val="26"/>
                <w:lang w:val="en-GB"/>
              </w:rPr>
            </w:pPr>
            <w:r>
              <w:rPr>
                <w:rFonts w:asciiTheme="majorHAnsi" w:hAnsiTheme="majorHAnsi" w:cstheme="majorHAnsi"/>
                <w:sz w:val="26"/>
                <w:szCs w:val="26"/>
                <w:lang w:val="en-GB"/>
              </w:rPr>
              <w:t xml:space="preserve">- </w:t>
            </w:r>
            <w:r w:rsidR="0045026E">
              <w:rPr>
                <w:rFonts w:asciiTheme="majorHAnsi" w:hAnsiTheme="majorHAnsi" w:cstheme="majorHAnsi"/>
                <w:sz w:val="26"/>
                <w:szCs w:val="26"/>
                <w:lang w:val="en-GB"/>
              </w:rPr>
              <w:t xml:space="preserve">Việc đề xuất nâng mức </w:t>
            </w:r>
            <w:r w:rsidR="00700E85">
              <w:rPr>
                <w:rFonts w:asciiTheme="majorHAnsi" w:hAnsiTheme="majorHAnsi" w:cstheme="majorHAnsi"/>
                <w:sz w:val="26"/>
                <w:szCs w:val="26"/>
                <w:lang w:val="en-GB"/>
              </w:rPr>
              <w:t>bồi thường và quy định thống nhất trên địa bàn thành phố Hà Nội</w:t>
            </w:r>
            <w:r w:rsidR="00FF239A">
              <w:rPr>
                <w:rFonts w:asciiTheme="majorHAnsi" w:hAnsiTheme="majorHAnsi" w:cstheme="majorHAnsi"/>
                <w:sz w:val="26"/>
                <w:szCs w:val="26"/>
                <w:lang w:val="en-GB"/>
              </w:rPr>
              <w:t xml:space="preserve"> (không ph</w:t>
            </w:r>
            <w:r w:rsidR="00552353">
              <w:rPr>
                <w:rFonts w:asciiTheme="majorHAnsi" w:hAnsiTheme="majorHAnsi" w:cstheme="majorHAnsi"/>
                <w:sz w:val="26"/>
                <w:szCs w:val="26"/>
                <w:lang w:val="en-GB"/>
              </w:rPr>
              <w:t>â</w:t>
            </w:r>
            <w:r w:rsidR="00FF239A">
              <w:rPr>
                <w:rFonts w:asciiTheme="majorHAnsi" w:hAnsiTheme="majorHAnsi" w:cstheme="majorHAnsi"/>
                <w:sz w:val="26"/>
                <w:szCs w:val="26"/>
                <w:lang w:val="en-GB"/>
              </w:rPr>
              <w:t>n biệt giữa việc</w:t>
            </w:r>
            <w:r w:rsidR="00552353">
              <w:rPr>
                <w:rFonts w:asciiTheme="majorHAnsi" w:hAnsiTheme="majorHAnsi" w:cstheme="majorHAnsi"/>
                <w:sz w:val="26"/>
                <w:szCs w:val="26"/>
                <w:lang w:val="en-GB"/>
              </w:rPr>
              <w:t xml:space="preserve"> thu hồi đất để thực hiện các </w:t>
            </w:r>
            <w:r w:rsidR="004E3A14" w:rsidRPr="004E3A14">
              <w:rPr>
                <w:rFonts w:asciiTheme="majorHAnsi" w:hAnsiTheme="majorHAnsi" w:cstheme="majorHAnsi"/>
                <w:sz w:val="26"/>
                <w:szCs w:val="26"/>
                <w:lang w:val="en-GB"/>
              </w:rPr>
              <w:t>dự án lớn, dự án quan trọng của Thủ đô</w:t>
            </w:r>
            <w:r w:rsidR="004E3A14">
              <w:rPr>
                <w:rFonts w:asciiTheme="majorHAnsi" w:hAnsiTheme="majorHAnsi" w:cstheme="majorHAnsi"/>
                <w:sz w:val="26"/>
                <w:szCs w:val="26"/>
                <w:lang w:val="en-GB"/>
              </w:rPr>
              <w:t xml:space="preserve"> và các thu hồi đất để thực hiện các dự án khác)</w:t>
            </w:r>
            <w:r w:rsidR="009C0422">
              <w:rPr>
                <w:rFonts w:asciiTheme="majorHAnsi" w:hAnsiTheme="majorHAnsi" w:cstheme="majorHAnsi"/>
                <w:sz w:val="26"/>
                <w:szCs w:val="26"/>
                <w:lang w:val="en-GB"/>
              </w:rPr>
              <w:t xml:space="preserve"> đảm bảo tính thống nhất và công bằng </w:t>
            </w:r>
            <w:r w:rsidRPr="00BC15E9">
              <w:rPr>
                <w:rFonts w:asciiTheme="majorHAnsi" w:hAnsiTheme="majorHAnsi" w:cstheme="majorHAnsi"/>
                <w:sz w:val="26"/>
                <w:szCs w:val="26"/>
                <w:lang w:val="en-GB"/>
              </w:rPr>
              <w:t>với người sử dụng đất khi Nhà nước thu hồi để thực hiện các dự án</w:t>
            </w:r>
            <w:r>
              <w:rPr>
                <w:rFonts w:asciiTheme="majorHAnsi" w:hAnsiTheme="majorHAnsi" w:cstheme="majorHAnsi"/>
                <w:sz w:val="26"/>
                <w:szCs w:val="26"/>
                <w:lang w:val="en-GB"/>
              </w:rPr>
              <w:t xml:space="preserve"> đầu tư trên địa bàn Thành phố.</w:t>
            </w:r>
          </w:p>
          <w:p w14:paraId="16BAAD0B" w14:textId="727B75BC" w:rsidR="00B95FE2" w:rsidRPr="008535E6" w:rsidRDefault="00BC15E9" w:rsidP="00D2147B">
            <w:pPr>
              <w:jc w:val="both"/>
              <w:rPr>
                <w:rFonts w:asciiTheme="majorHAnsi" w:hAnsiTheme="majorHAnsi" w:cstheme="majorHAnsi"/>
                <w:sz w:val="26"/>
                <w:szCs w:val="26"/>
                <w:lang w:val="en-GB"/>
              </w:rPr>
            </w:pPr>
            <w:r>
              <w:rPr>
                <w:rFonts w:asciiTheme="majorHAnsi" w:hAnsiTheme="majorHAnsi" w:cstheme="majorHAnsi"/>
                <w:sz w:val="26"/>
                <w:szCs w:val="26"/>
                <w:lang w:val="en-GB"/>
              </w:rPr>
              <w:t xml:space="preserve">- </w:t>
            </w:r>
            <w:r w:rsidR="0071707E">
              <w:rPr>
                <w:rFonts w:asciiTheme="majorHAnsi" w:hAnsiTheme="majorHAnsi" w:cstheme="majorHAnsi"/>
                <w:sz w:val="26"/>
                <w:szCs w:val="26"/>
                <w:lang w:val="en-GB"/>
              </w:rPr>
              <w:t xml:space="preserve">Đáp ứng được thực tế cần thiết phải có </w:t>
            </w:r>
            <w:r w:rsidR="00677A44" w:rsidRPr="00677A44">
              <w:rPr>
                <w:rFonts w:asciiTheme="majorHAnsi" w:hAnsiTheme="majorHAnsi" w:cstheme="majorHAnsi"/>
                <w:sz w:val="26"/>
                <w:szCs w:val="26"/>
                <w:lang w:val="en-GB"/>
              </w:rPr>
              <w:t>chính sách “đặc thù” quy định về mức bồi thường, hỗ trợ khi Nhà nước thu hồi đất áp dụng trên địa bàn thành phố Hà Nội; có tính vượt trội, ưu việt, đảm bảo hành lang pháp lý và đủ năng lực xử lý hiệu quả các vấn đề của Thủ đô Hà Nội; đáp ứng yêu cầu về huy động nguồn lực đất đai trong xây dựng và phát triển Thủ đô Hà Nội trong kỷ nguyên mới</w:t>
            </w:r>
            <w:r w:rsidR="009E2CB5">
              <w:rPr>
                <w:rFonts w:asciiTheme="majorHAnsi" w:hAnsiTheme="majorHAnsi" w:cstheme="majorHAnsi"/>
                <w:sz w:val="26"/>
                <w:szCs w:val="26"/>
                <w:lang w:val="en-GB"/>
              </w:rPr>
              <w:t>.</w:t>
            </w:r>
          </w:p>
        </w:tc>
      </w:tr>
    </w:tbl>
    <w:p w14:paraId="377C827C" w14:textId="77777777" w:rsidR="0008126D" w:rsidRPr="0038018E" w:rsidRDefault="0008126D" w:rsidP="001709D4">
      <w:pPr>
        <w:spacing w:line="240" w:lineRule="auto"/>
        <w:jc w:val="both"/>
        <w:rPr>
          <w:rFonts w:asciiTheme="majorHAnsi" w:hAnsiTheme="majorHAnsi" w:cstheme="majorHAnsi"/>
          <w:sz w:val="26"/>
          <w:szCs w:val="26"/>
        </w:rPr>
      </w:pPr>
    </w:p>
    <w:sectPr w:rsidR="0008126D" w:rsidRPr="0038018E" w:rsidSect="00D2147B">
      <w:footerReference w:type="default" r:id="rId6"/>
      <w:pgSz w:w="16838" w:h="11906" w:orient="landscape" w:code="9"/>
      <w:pgMar w:top="709" w:right="567" w:bottom="993"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DEC68" w14:textId="77777777" w:rsidR="00560A16" w:rsidRDefault="00560A16" w:rsidP="008A4CCE">
      <w:pPr>
        <w:spacing w:after="0" w:line="240" w:lineRule="auto"/>
      </w:pPr>
      <w:r>
        <w:separator/>
      </w:r>
    </w:p>
  </w:endnote>
  <w:endnote w:type="continuationSeparator" w:id="0">
    <w:p w14:paraId="1099FCFE" w14:textId="77777777" w:rsidR="00560A16" w:rsidRDefault="00560A16" w:rsidP="008A4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BA409" w14:textId="7CA262F3" w:rsidR="008A4CCE" w:rsidRPr="0038018E" w:rsidRDefault="008A4CCE">
    <w:pPr>
      <w:pStyle w:val="Footer"/>
      <w:jc w:val="center"/>
      <w:rPr>
        <w:rFonts w:ascii="Times New Roman" w:hAnsi="Times New Roman" w:cs="Times New Roman"/>
      </w:rPr>
    </w:pPr>
  </w:p>
  <w:p w14:paraId="21A72E44" w14:textId="77777777" w:rsidR="008A4CCE" w:rsidRDefault="008A4CC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4A159" w14:textId="77777777" w:rsidR="00560A16" w:rsidRDefault="00560A16" w:rsidP="008A4CCE">
      <w:pPr>
        <w:spacing w:after="0" w:line="240" w:lineRule="auto"/>
      </w:pPr>
      <w:r>
        <w:separator/>
      </w:r>
    </w:p>
  </w:footnote>
  <w:footnote w:type="continuationSeparator" w:id="0">
    <w:p w14:paraId="04F1B7BE" w14:textId="77777777" w:rsidR="00560A16" w:rsidRDefault="00560A16" w:rsidP="008A4C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147"/>
    <w:rsid w:val="00003DC6"/>
    <w:rsid w:val="000122BA"/>
    <w:rsid w:val="000127DA"/>
    <w:rsid w:val="00071147"/>
    <w:rsid w:val="00072CEE"/>
    <w:rsid w:val="0008126D"/>
    <w:rsid w:val="000833BA"/>
    <w:rsid w:val="00097FD6"/>
    <w:rsid w:val="000C4A89"/>
    <w:rsid w:val="000C4CB5"/>
    <w:rsid w:val="000D1A60"/>
    <w:rsid w:val="000E208C"/>
    <w:rsid w:val="000E6D48"/>
    <w:rsid w:val="000F6A29"/>
    <w:rsid w:val="0010521E"/>
    <w:rsid w:val="001065E8"/>
    <w:rsid w:val="00113D71"/>
    <w:rsid w:val="00114850"/>
    <w:rsid w:val="0015053B"/>
    <w:rsid w:val="00155EFE"/>
    <w:rsid w:val="00163464"/>
    <w:rsid w:val="001647AB"/>
    <w:rsid w:val="001709D4"/>
    <w:rsid w:val="00182BEC"/>
    <w:rsid w:val="00195960"/>
    <w:rsid w:val="001A1394"/>
    <w:rsid w:val="001D0BCA"/>
    <w:rsid w:val="001F2547"/>
    <w:rsid w:val="00216B62"/>
    <w:rsid w:val="002303BB"/>
    <w:rsid w:val="00244274"/>
    <w:rsid w:val="00264541"/>
    <w:rsid w:val="002C2C2B"/>
    <w:rsid w:val="002D1C28"/>
    <w:rsid w:val="002F4902"/>
    <w:rsid w:val="002F518D"/>
    <w:rsid w:val="0031673C"/>
    <w:rsid w:val="00320D2A"/>
    <w:rsid w:val="00334CAD"/>
    <w:rsid w:val="00353883"/>
    <w:rsid w:val="00354645"/>
    <w:rsid w:val="0036396D"/>
    <w:rsid w:val="0038018E"/>
    <w:rsid w:val="00383807"/>
    <w:rsid w:val="003B1D3F"/>
    <w:rsid w:val="003D2983"/>
    <w:rsid w:val="003E1D6D"/>
    <w:rsid w:val="003F0DEB"/>
    <w:rsid w:val="00401999"/>
    <w:rsid w:val="004138A6"/>
    <w:rsid w:val="00414AEF"/>
    <w:rsid w:val="00447E9E"/>
    <w:rsid w:val="0045026E"/>
    <w:rsid w:val="00466E48"/>
    <w:rsid w:val="00472BC3"/>
    <w:rsid w:val="00493476"/>
    <w:rsid w:val="004A0EBB"/>
    <w:rsid w:val="004B1A41"/>
    <w:rsid w:val="004B4BFB"/>
    <w:rsid w:val="004C4B0A"/>
    <w:rsid w:val="004E3A14"/>
    <w:rsid w:val="005218D4"/>
    <w:rsid w:val="005219E1"/>
    <w:rsid w:val="00547BE9"/>
    <w:rsid w:val="00552353"/>
    <w:rsid w:val="00560A16"/>
    <w:rsid w:val="00575263"/>
    <w:rsid w:val="005823AC"/>
    <w:rsid w:val="00585ED7"/>
    <w:rsid w:val="005B03DD"/>
    <w:rsid w:val="005B1B38"/>
    <w:rsid w:val="005F5F4D"/>
    <w:rsid w:val="00602BAC"/>
    <w:rsid w:val="00602FE9"/>
    <w:rsid w:val="0062022A"/>
    <w:rsid w:val="00624A08"/>
    <w:rsid w:val="00632B8D"/>
    <w:rsid w:val="006474E2"/>
    <w:rsid w:val="00647BC7"/>
    <w:rsid w:val="0065046D"/>
    <w:rsid w:val="00667C9E"/>
    <w:rsid w:val="006760F4"/>
    <w:rsid w:val="00677A44"/>
    <w:rsid w:val="0069606A"/>
    <w:rsid w:val="006A50E2"/>
    <w:rsid w:val="006E6AC9"/>
    <w:rsid w:val="006F4D0E"/>
    <w:rsid w:val="00700E85"/>
    <w:rsid w:val="00711BFF"/>
    <w:rsid w:val="0071707E"/>
    <w:rsid w:val="00734DFD"/>
    <w:rsid w:val="007359A5"/>
    <w:rsid w:val="007376E6"/>
    <w:rsid w:val="00737A0C"/>
    <w:rsid w:val="007463DE"/>
    <w:rsid w:val="0075172C"/>
    <w:rsid w:val="00751D8E"/>
    <w:rsid w:val="007844C6"/>
    <w:rsid w:val="0078720A"/>
    <w:rsid w:val="007957D5"/>
    <w:rsid w:val="007B1A17"/>
    <w:rsid w:val="007C3945"/>
    <w:rsid w:val="007C7BDD"/>
    <w:rsid w:val="007D7BB2"/>
    <w:rsid w:val="007F2C3A"/>
    <w:rsid w:val="00816FE0"/>
    <w:rsid w:val="00844325"/>
    <w:rsid w:val="0085142F"/>
    <w:rsid w:val="008535E6"/>
    <w:rsid w:val="008A4CCE"/>
    <w:rsid w:val="008D6304"/>
    <w:rsid w:val="008E216E"/>
    <w:rsid w:val="008F44A3"/>
    <w:rsid w:val="00940EFC"/>
    <w:rsid w:val="00960165"/>
    <w:rsid w:val="00962F86"/>
    <w:rsid w:val="00974FA5"/>
    <w:rsid w:val="009832C2"/>
    <w:rsid w:val="00987882"/>
    <w:rsid w:val="009C0422"/>
    <w:rsid w:val="009D01F2"/>
    <w:rsid w:val="009D1B22"/>
    <w:rsid w:val="009E2CB5"/>
    <w:rsid w:val="00A111DD"/>
    <w:rsid w:val="00A21F48"/>
    <w:rsid w:val="00A253E6"/>
    <w:rsid w:val="00A436CA"/>
    <w:rsid w:val="00A51FC9"/>
    <w:rsid w:val="00A53AD7"/>
    <w:rsid w:val="00A6691F"/>
    <w:rsid w:val="00A7381A"/>
    <w:rsid w:val="00A8658B"/>
    <w:rsid w:val="00A90340"/>
    <w:rsid w:val="00AA3CC4"/>
    <w:rsid w:val="00AA7367"/>
    <w:rsid w:val="00AD26EC"/>
    <w:rsid w:val="00AE5F35"/>
    <w:rsid w:val="00AF2DED"/>
    <w:rsid w:val="00B146DE"/>
    <w:rsid w:val="00B216D2"/>
    <w:rsid w:val="00B67EBE"/>
    <w:rsid w:val="00B7100D"/>
    <w:rsid w:val="00B80313"/>
    <w:rsid w:val="00B95FE2"/>
    <w:rsid w:val="00BA28A7"/>
    <w:rsid w:val="00BB1AE1"/>
    <w:rsid w:val="00BB20F8"/>
    <w:rsid w:val="00BC15E9"/>
    <w:rsid w:val="00BD6FF0"/>
    <w:rsid w:val="00BE4012"/>
    <w:rsid w:val="00BF7308"/>
    <w:rsid w:val="00C15F0D"/>
    <w:rsid w:val="00C36230"/>
    <w:rsid w:val="00C6240C"/>
    <w:rsid w:val="00C94BE6"/>
    <w:rsid w:val="00C9554C"/>
    <w:rsid w:val="00CA554B"/>
    <w:rsid w:val="00CA7831"/>
    <w:rsid w:val="00CC3CE8"/>
    <w:rsid w:val="00CD55A6"/>
    <w:rsid w:val="00D02E38"/>
    <w:rsid w:val="00D10B27"/>
    <w:rsid w:val="00D15489"/>
    <w:rsid w:val="00D20C25"/>
    <w:rsid w:val="00D2147B"/>
    <w:rsid w:val="00D30281"/>
    <w:rsid w:val="00D34C3F"/>
    <w:rsid w:val="00D509D9"/>
    <w:rsid w:val="00D664E4"/>
    <w:rsid w:val="00D954C2"/>
    <w:rsid w:val="00D971AB"/>
    <w:rsid w:val="00DB49AA"/>
    <w:rsid w:val="00DB6DCE"/>
    <w:rsid w:val="00E14DB4"/>
    <w:rsid w:val="00E35101"/>
    <w:rsid w:val="00E37D7C"/>
    <w:rsid w:val="00E84719"/>
    <w:rsid w:val="00E8535A"/>
    <w:rsid w:val="00E974EE"/>
    <w:rsid w:val="00EA0CA1"/>
    <w:rsid w:val="00EC5D84"/>
    <w:rsid w:val="00EE1794"/>
    <w:rsid w:val="00F454C7"/>
    <w:rsid w:val="00F52464"/>
    <w:rsid w:val="00F54219"/>
    <w:rsid w:val="00F57879"/>
    <w:rsid w:val="00F63C00"/>
    <w:rsid w:val="00F91049"/>
    <w:rsid w:val="00FA4249"/>
    <w:rsid w:val="00FB5169"/>
    <w:rsid w:val="00FC1B51"/>
    <w:rsid w:val="00FC28E5"/>
    <w:rsid w:val="00FD3882"/>
    <w:rsid w:val="00FF239A"/>
    <w:rsid w:val="00FF5BB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E5262"/>
  <w15:chartTrackingRefBased/>
  <w15:docId w15:val="{B77B15FD-4D3D-4813-B9E8-BDADF23D4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1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3E6"/>
    <w:pPr>
      <w:ind w:left="720"/>
      <w:contextualSpacing/>
    </w:pPr>
  </w:style>
  <w:style w:type="paragraph" w:styleId="Header">
    <w:name w:val="header"/>
    <w:basedOn w:val="Normal"/>
    <w:link w:val="HeaderChar"/>
    <w:uiPriority w:val="99"/>
    <w:unhideWhenUsed/>
    <w:rsid w:val="008A4C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4CCE"/>
  </w:style>
  <w:style w:type="paragraph" w:styleId="Footer">
    <w:name w:val="footer"/>
    <w:basedOn w:val="Normal"/>
    <w:link w:val="FooterChar"/>
    <w:uiPriority w:val="99"/>
    <w:unhideWhenUsed/>
    <w:rsid w:val="008A4C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4CCE"/>
  </w:style>
  <w:style w:type="paragraph" w:styleId="NormalWeb">
    <w:name w:val="Normal (Web)"/>
    <w:aliases w:val="Char Char Char Char Char Char Char Char Char Char Char Char Char Char Char,Char Char Char Char Char Char Char Char Char Char Char Char,Char Char Cha"/>
    <w:basedOn w:val="Normal"/>
    <w:uiPriority w:val="99"/>
    <w:unhideWhenUsed/>
    <w:rsid w:val="001A1394"/>
    <w:pPr>
      <w:spacing w:before="100" w:beforeAutospacing="1" w:after="100" w:afterAutospacing="1" w:line="240" w:lineRule="auto"/>
    </w:pPr>
    <w:rPr>
      <w:rFonts w:ascii="Times New Roman" w:eastAsia="Times New Roman" w:hAnsi="Times New Roman" w:cs="Times New Roman"/>
      <w:kern w:val="0"/>
      <w:sz w:val="24"/>
      <w:szCs w:val="24"/>
      <w:lang w:eastAsia="vi-VN"/>
      <w14:ligatures w14:val="none"/>
    </w:rPr>
  </w:style>
  <w:style w:type="character" w:styleId="Hyperlink">
    <w:name w:val="Hyperlink"/>
    <w:basedOn w:val="DefaultParagraphFont"/>
    <w:uiPriority w:val="99"/>
    <w:semiHidden/>
    <w:unhideWhenUsed/>
    <w:rsid w:val="001A1394"/>
    <w:rPr>
      <w:color w:val="0000FF"/>
      <w:u w:val="single"/>
    </w:rPr>
  </w:style>
  <w:style w:type="paragraph" w:styleId="BodyTextIndent2">
    <w:name w:val="Body Text Indent 2"/>
    <w:basedOn w:val="Normal"/>
    <w:link w:val="BodyTextIndent2Char"/>
    <w:uiPriority w:val="99"/>
    <w:semiHidden/>
    <w:unhideWhenUsed/>
    <w:rsid w:val="00AA7367"/>
    <w:pPr>
      <w:spacing w:after="120" w:line="480" w:lineRule="auto"/>
      <w:ind w:left="283"/>
    </w:pPr>
  </w:style>
  <w:style w:type="character" w:customStyle="1" w:styleId="BodyTextIndent2Char">
    <w:name w:val="Body Text Indent 2 Char"/>
    <w:basedOn w:val="DefaultParagraphFont"/>
    <w:link w:val="BodyTextIndent2"/>
    <w:uiPriority w:val="99"/>
    <w:semiHidden/>
    <w:rsid w:val="00AA7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041880">
      <w:bodyDiv w:val="1"/>
      <w:marLeft w:val="0"/>
      <w:marRight w:val="0"/>
      <w:marTop w:val="0"/>
      <w:marBottom w:val="0"/>
      <w:divBdr>
        <w:top w:val="none" w:sz="0" w:space="0" w:color="auto"/>
        <w:left w:val="none" w:sz="0" w:space="0" w:color="auto"/>
        <w:bottom w:val="none" w:sz="0" w:space="0" w:color="auto"/>
        <w:right w:val="none" w:sz="0" w:space="0" w:color="auto"/>
      </w:divBdr>
    </w:div>
    <w:div w:id="256594347">
      <w:bodyDiv w:val="1"/>
      <w:marLeft w:val="0"/>
      <w:marRight w:val="0"/>
      <w:marTop w:val="0"/>
      <w:marBottom w:val="0"/>
      <w:divBdr>
        <w:top w:val="none" w:sz="0" w:space="0" w:color="auto"/>
        <w:left w:val="none" w:sz="0" w:space="0" w:color="auto"/>
        <w:bottom w:val="none" w:sz="0" w:space="0" w:color="auto"/>
        <w:right w:val="none" w:sz="0" w:space="0" w:color="auto"/>
      </w:divBdr>
    </w:div>
    <w:div w:id="492836423">
      <w:bodyDiv w:val="1"/>
      <w:marLeft w:val="0"/>
      <w:marRight w:val="0"/>
      <w:marTop w:val="0"/>
      <w:marBottom w:val="0"/>
      <w:divBdr>
        <w:top w:val="none" w:sz="0" w:space="0" w:color="auto"/>
        <w:left w:val="none" w:sz="0" w:space="0" w:color="auto"/>
        <w:bottom w:val="none" w:sz="0" w:space="0" w:color="auto"/>
        <w:right w:val="none" w:sz="0" w:space="0" w:color="auto"/>
      </w:divBdr>
    </w:div>
    <w:div w:id="550120668">
      <w:bodyDiv w:val="1"/>
      <w:marLeft w:val="0"/>
      <w:marRight w:val="0"/>
      <w:marTop w:val="0"/>
      <w:marBottom w:val="0"/>
      <w:divBdr>
        <w:top w:val="none" w:sz="0" w:space="0" w:color="auto"/>
        <w:left w:val="none" w:sz="0" w:space="0" w:color="auto"/>
        <w:bottom w:val="none" w:sz="0" w:space="0" w:color="auto"/>
        <w:right w:val="none" w:sz="0" w:space="0" w:color="auto"/>
      </w:divBdr>
    </w:div>
    <w:div w:id="580681568">
      <w:bodyDiv w:val="1"/>
      <w:marLeft w:val="0"/>
      <w:marRight w:val="0"/>
      <w:marTop w:val="0"/>
      <w:marBottom w:val="0"/>
      <w:divBdr>
        <w:top w:val="none" w:sz="0" w:space="0" w:color="auto"/>
        <w:left w:val="none" w:sz="0" w:space="0" w:color="auto"/>
        <w:bottom w:val="none" w:sz="0" w:space="0" w:color="auto"/>
        <w:right w:val="none" w:sz="0" w:space="0" w:color="auto"/>
      </w:divBdr>
    </w:div>
    <w:div w:id="1162350626">
      <w:bodyDiv w:val="1"/>
      <w:marLeft w:val="0"/>
      <w:marRight w:val="0"/>
      <w:marTop w:val="0"/>
      <w:marBottom w:val="0"/>
      <w:divBdr>
        <w:top w:val="none" w:sz="0" w:space="0" w:color="auto"/>
        <w:left w:val="none" w:sz="0" w:space="0" w:color="auto"/>
        <w:bottom w:val="none" w:sz="0" w:space="0" w:color="auto"/>
        <w:right w:val="none" w:sz="0" w:space="0" w:color="auto"/>
      </w:divBdr>
    </w:div>
    <w:div w:id="1175417759">
      <w:bodyDiv w:val="1"/>
      <w:marLeft w:val="0"/>
      <w:marRight w:val="0"/>
      <w:marTop w:val="0"/>
      <w:marBottom w:val="0"/>
      <w:divBdr>
        <w:top w:val="none" w:sz="0" w:space="0" w:color="auto"/>
        <w:left w:val="none" w:sz="0" w:space="0" w:color="auto"/>
        <w:bottom w:val="none" w:sz="0" w:space="0" w:color="auto"/>
        <w:right w:val="none" w:sz="0" w:space="0" w:color="auto"/>
      </w:divBdr>
    </w:div>
    <w:div w:id="1539001431">
      <w:bodyDiv w:val="1"/>
      <w:marLeft w:val="0"/>
      <w:marRight w:val="0"/>
      <w:marTop w:val="0"/>
      <w:marBottom w:val="0"/>
      <w:divBdr>
        <w:top w:val="none" w:sz="0" w:space="0" w:color="auto"/>
        <w:left w:val="none" w:sz="0" w:space="0" w:color="auto"/>
        <w:bottom w:val="none" w:sz="0" w:space="0" w:color="auto"/>
        <w:right w:val="none" w:sz="0" w:space="0" w:color="auto"/>
      </w:divBdr>
    </w:div>
    <w:div w:id="1591045587">
      <w:bodyDiv w:val="1"/>
      <w:marLeft w:val="0"/>
      <w:marRight w:val="0"/>
      <w:marTop w:val="0"/>
      <w:marBottom w:val="0"/>
      <w:divBdr>
        <w:top w:val="none" w:sz="0" w:space="0" w:color="auto"/>
        <w:left w:val="none" w:sz="0" w:space="0" w:color="auto"/>
        <w:bottom w:val="none" w:sz="0" w:space="0" w:color="auto"/>
        <w:right w:val="none" w:sz="0" w:space="0" w:color="auto"/>
      </w:divBdr>
    </w:div>
    <w:div w:id="1655640859">
      <w:bodyDiv w:val="1"/>
      <w:marLeft w:val="0"/>
      <w:marRight w:val="0"/>
      <w:marTop w:val="0"/>
      <w:marBottom w:val="0"/>
      <w:divBdr>
        <w:top w:val="none" w:sz="0" w:space="0" w:color="auto"/>
        <w:left w:val="none" w:sz="0" w:space="0" w:color="auto"/>
        <w:bottom w:val="none" w:sz="0" w:space="0" w:color="auto"/>
        <w:right w:val="none" w:sz="0" w:space="0" w:color="auto"/>
      </w:divBdr>
    </w:div>
    <w:div w:id="1696272308">
      <w:bodyDiv w:val="1"/>
      <w:marLeft w:val="0"/>
      <w:marRight w:val="0"/>
      <w:marTop w:val="0"/>
      <w:marBottom w:val="0"/>
      <w:divBdr>
        <w:top w:val="none" w:sz="0" w:space="0" w:color="auto"/>
        <w:left w:val="none" w:sz="0" w:space="0" w:color="auto"/>
        <w:bottom w:val="none" w:sz="0" w:space="0" w:color="auto"/>
        <w:right w:val="none" w:sz="0" w:space="0" w:color="auto"/>
      </w:divBdr>
    </w:div>
    <w:div w:id="1859155634">
      <w:bodyDiv w:val="1"/>
      <w:marLeft w:val="0"/>
      <w:marRight w:val="0"/>
      <w:marTop w:val="0"/>
      <w:marBottom w:val="0"/>
      <w:divBdr>
        <w:top w:val="none" w:sz="0" w:space="0" w:color="auto"/>
        <w:left w:val="none" w:sz="0" w:space="0" w:color="auto"/>
        <w:bottom w:val="none" w:sz="0" w:space="0" w:color="auto"/>
        <w:right w:val="none" w:sz="0" w:space="0" w:color="auto"/>
      </w:divBdr>
    </w:div>
    <w:div w:id="1888445415">
      <w:bodyDiv w:val="1"/>
      <w:marLeft w:val="0"/>
      <w:marRight w:val="0"/>
      <w:marTop w:val="0"/>
      <w:marBottom w:val="0"/>
      <w:divBdr>
        <w:top w:val="none" w:sz="0" w:space="0" w:color="auto"/>
        <w:left w:val="none" w:sz="0" w:space="0" w:color="auto"/>
        <w:bottom w:val="none" w:sz="0" w:space="0" w:color="auto"/>
        <w:right w:val="none" w:sz="0" w:space="0" w:color="auto"/>
      </w:divBdr>
    </w:div>
    <w:div w:id="213883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Mạnh Lê</dc:creator>
  <cp:keywords/>
  <dc:description/>
  <cp:lastModifiedBy>NEW</cp:lastModifiedBy>
  <cp:revision>2</cp:revision>
  <cp:lastPrinted>2026-03-06T09:37:00Z</cp:lastPrinted>
  <dcterms:created xsi:type="dcterms:W3CDTF">2026-05-18T04:20:00Z</dcterms:created>
  <dcterms:modified xsi:type="dcterms:W3CDTF">2026-05-18T04:20:00Z</dcterms:modified>
</cp:coreProperties>
</file>